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8E" w:rsidRDefault="00221E8E" w:rsidP="00221E8E">
      <w:pPr>
        <w:widowControl/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caps/>
          <w:color w:val="000000"/>
          <w:kern w:val="0"/>
          <w:sz w:val="44"/>
        </w:rPr>
      </w:pPr>
      <w:r>
        <w:rPr>
          <w:rFonts w:ascii="方正小标宋简体" w:eastAsia="方正小标宋简体" w:hAnsi="方正小标宋简体" w:cs="方正小标宋简体" w:hint="eastAsia"/>
          <w:bCs/>
          <w:caps/>
          <w:color w:val="000000"/>
          <w:kern w:val="0"/>
          <w:sz w:val="44"/>
        </w:rPr>
        <w:t>福建省司法厅政治部部务会议议事规则</w:t>
      </w:r>
    </w:p>
    <w:p w:rsidR="00221E8E" w:rsidRDefault="00221E8E" w:rsidP="00221E8E">
      <w:pPr>
        <w:widowControl/>
        <w:snapToGrid w:val="0"/>
        <w:spacing w:line="520" w:lineRule="exact"/>
        <w:jc w:val="center"/>
        <w:rPr>
          <w:rFonts w:ascii="仿宋_GB2312" w:hAnsi="宋体"/>
          <w:b/>
          <w:caps/>
          <w:snapToGrid w:val="0"/>
          <w:kern w:val="0"/>
        </w:rPr>
      </w:pPr>
    </w:p>
    <w:p w:rsidR="00221E8E" w:rsidRDefault="00221E8E" w:rsidP="00221E8E">
      <w:pPr>
        <w:widowControl/>
        <w:snapToGrid w:val="0"/>
        <w:spacing w:line="520" w:lineRule="exact"/>
        <w:ind w:firstLineChars="196" w:firstLine="604"/>
        <w:rPr>
          <w:rFonts w:ascii="仿宋_GB2312"/>
          <w:snapToGrid w:val="0"/>
          <w:shd w:val="clear" w:color="auto" w:fill="F9F7FD"/>
        </w:rPr>
      </w:pPr>
      <w:r>
        <w:rPr>
          <w:rFonts w:ascii="黑体" w:eastAsia="黑体" w:hAnsi="黑体" w:cs="黑体" w:hint="eastAsia"/>
          <w:bCs/>
          <w:caps/>
          <w:snapToGrid w:val="0"/>
          <w:kern w:val="0"/>
        </w:rPr>
        <w:t>第一条</w:t>
      </w:r>
      <w:r>
        <w:rPr>
          <w:rFonts w:ascii="仿宋_GB2312" w:hAnsi="宋体" w:hint="eastAsia"/>
          <w:caps/>
          <w:snapToGrid w:val="0"/>
          <w:kern w:val="0"/>
        </w:rPr>
        <w:t xml:space="preserve"> </w:t>
      </w:r>
      <w:r>
        <w:rPr>
          <w:rFonts w:ascii="仿宋_GB2312" w:hAnsi="Verdana" w:hint="eastAsia"/>
          <w:color w:val="000000"/>
        </w:rPr>
        <w:t>为认真</w:t>
      </w:r>
      <w:r>
        <w:rPr>
          <w:rFonts w:ascii="仿宋_GB2312" w:hint="eastAsia"/>
          <w:snapToGrid w:val="0"/>
          <w:shd w:val="clear" w:color="auto" w:fill="FFFFFF"/>
        </w:rPr>
        <w:t>贯彻民主集中制原则，进一步</w:t>
      </w:r>
      <w:r>
        <w:rPr>
          <w:rFonts w:ascii="仿宋_GB2312" w:hint="eastAsia"/>
        </w:rPr>
        <w:t>规范厅政治</w:t>
      </w:r>
      <w:r>
        <w:rPr>
          <w:rFonts w:ascii="仿宋_GB2312" w:hAnsi="宋体" w:hint="eastAsia"/>
          <w:color w:val="000000"/>
        </w:rPr>
        <w:t>部部务会议</w:t>
      </w:r>
      <w:r>
        <w:rPr>
          <w:rFonts w:ascii="仿宋_GB2312" w:hAnsi="Verdana" w:hint="eastAsia"/>
          <w:color w:val="000000"/>
        </w:rPr>
        <w:t>，完善议事程序，切实履行职能，特</w:t>
      </w:r>
      <w:r>
        <w:rPr>
          <w:rFonts w:ascii="仿宋_GB2312" w:hAnsi="宋体" w:hint="eastAsia"/>
          <w:color w:val="000000"/>
        </w:rPr>
        <w:t>制定本规则。</w:t>
      </w:r>
    </w:p>
    <w:p w:rsidR="00221E8E" w:rsidRDefault="00221E8E" w:rsidP="00221E8E">
      <w:pPr>
        <w:pStyle w:val="NormalWeb"/>
        <w:snapToGrid w:val="0"/>
        <w:spacing w:before="0" w:beforeAutospacing="0" w:after="0" w:afterAutospacing="0" w:line="520" w:lineRule="exact"/>
        <w:ind w:firstLineChars="200" w:firstLine="616"/>
        <w:rPr>
          <w:rFonts w:ascii="仿宋_GB2312" w:hAnsi="仿宋_GB2312" w:hint="default"/>
          <w:color w:val="000000"/>
          <w:spacing w:val="-11"/>
          <w:sz w:val="32"/>
        </w:rPr>
      </w:pPr>
      <w:r>
        <w:rPr>
          <w:rFonts w:ascii="黑体" w:eastAsia="黑体" w:hAnsi="黑体" w:cs="黑体"/>
          <w:bCs/>
          <w:caps/>
          <w:snapToGrid w:val="0"/>
          <w:kern w:val="0"/>
          <w:sz w:val="32"/>
        </w:rPr>
        <w:t xml:space="preserve">第二条 </w:t>
      </w:r>
      <w:r>
        <w:rPr>
          <w:rFonts w:ascii="仿宋_GB2312" w:hAnsi="Times New Roman"/>
          <w:snapToGrid w:val="0"/>
          <w:sz w:val="32"/>
          <w:shd w:val="clear" w:color="auto" w:fill="FFFFFF"/>
        </w:rPr>
        <w:t>政</w:t>
      </w:r>
      <w:r>
        <w:rPr>
          <w:rFonts w:ascii="仿宋_GB2312" w:hAnsi="仿宋_GB2312"/>
          <w:snapToGrid w:val="0"/>
          <w:spacing w:val="-11"/>
          <w:sz w:val="32"/>
          <w:shd w:val="clear" w:color="auto" w:fill="FFFFFF"/>
        </w:rPr>
        <w:t>治部部务会是集体研究政治部重要事项，分工负责执行会议决定，充分发挥承上启下、组织协调等作用的一项工作制度。</w:t>
      </w:r>
    </w:p>
    <w:p w:rsidR="00221E8E" w:rsidRDefault="00221E8E" w:rsidP="00221E8E">
      <w:pPr>
        <w:pStyle w:val="NormalWeb"/>
        <w:snapToGrid w:val="0"/>
        <w:spacing w:before="0" w:beforeAutospacing="0" w:after="0" w:afterAutospacing="0" w:line="520" w:lineRule="exact"/>
        <w:ind w:firstLine="645"/>
        <w:rPr>
          <w:rFonts w:ascii="仿宋_GB2312" w:hint="default"/>
          <w:color w:val="000000"/>
          <w:sz w:val="32"/>
        </w:rPr>
      </w:pPr>
      <w:r>
        <w:rPr>
          <w:rFonts w:ascii="黑体" w:eastAsia="黑体" w:hAnsi="黑体" w:cs="黑体"/>
          <w:bCs/>
          <w:caps/>
          <w:snapToGrid w:val="0"/>
          <w:kern w:val="0"/>
          <w:sz w:val="32"/>
        </w:rPr>
        <w:t>第三条</w:t>
      </w:r>
      <w:r>
        <w:rPr>
          <w:rFonts w:ascii="仿宋_GB2312"/>
          <w:caps/>
          <w:color w:val="000000"/>
          <w:sz w:val="32"/>
        </w:rPr>
        <w:t xml:space="preserve"> </w:t>
      </w:r>
      <w:r>
        <w:rPr>
          <w:rFonts w:ascii="仿宋_GB2312"/>
          <w:color w:val="000000"/>
          <w:sz w:val="32"/>
        </w:rPr>
        <w:t>部务会参加人员为：政治部主任和副主任，以及人事处、</w:t>
      </w:r>
      <w:r>
        <w:rPr>
          <w:rStyle w:val="a3"/>
          <w:rFonts w:ascii="仿宋_GB2312" w:hint="eastAsia"/>
          <w:b w:val="0"/>
          <w:color w:val="000000"/>
          <w:sz w:val="32"/>
          <w:shd w:val="clear" w:color="auto" w:fill="FFFFFF"/>
        </w:rPr>
        <w:t>培训与警务督察处</w:t>
      </w:r>
      <w:r>
        <w:rPr>
          <w:rFonts w:ascii="仿宋_GB2312"/>
          <w:color w:val="000000"/>
          <w:sz w:val="32"/>
        </w:rPr>
        <w:t>、</w:t>
      </w:r>
      <w:r>
        <w:rPr>
          <w:rStyle w:val="a3"/>
          <w:rFonts w:ascii="仿宋_GB2312" w:hint="eastAsia"/>
          <w:b w:val="0"/>
          <w:color w:val="000000"/>
          <w:sz w:val="32"/>
          <w:shd w:val="clear" w:color="auto" w:fill="FFFFFF"/>
        </w:rPr>
        <w:t>离退休干部工作处的</w:t>
      </w:r>
      <w:r>
        <w:rPr>
          <w:rFonts w:ascii="仿宋_GB2312"/>
          <w:color w:val="000000"/>
          <w:sz w:val="32"/>
        </w:rPr>
        <w:t>负责人。根据议题需要，可请政治部有关同志列席会议。</w:t>
      </w:r>
    </w:p>
    <w:p w:rsidR="00221E8E" w:rsidRDefault="00221E8E" w:rsidP="00221E8E">
      <w:pPr>
        <w:pStyle w:val="NormalWeb"/>
        <w:snapToGrid w:val="0"/>
        <w:spacing w:before="0" w:beforeAutospacing="0" w:after="0" w:afterAutospacing="0" w:line="520" w:lineRule="exact"/>
        <w:ind w:firstLine="645"/>
        <w:rPr>
          <w:rFonts w:ascii="仿宋_GB2312" w:hint="default"/>
          <w:color w:val="000000"/>
          <w:sz w:val="32"/>
        </w:rPr>
      </w:pPr>
      <w:r>
        <w:rPr>
          <w:rFonts w:ascii="黑体" w:eastAsia="黑体" w:hAnsi="黑体" w:cs="黑体"/>
          <w:bCs/>
          <w:caps/>
          <w:snapToGrid w:val="0"/>
          <w:kern w:val="0"/>
          <w:sz w:val="32"/>
        </w:rPr>
        <w:t>第四条</w:t>
      </w:r>
      <w:r>
        <w:rPr>
          <w:rFonts w:ascii="仿宋_GB2312"/>
          <w:caps/>
          <w:color w:val="000000"/>
          <w:sz w:val="32"/>
        </w:rPr>
        <w:t xml:space="preserve"> </w:t>
      </w:r>
      <w:r>
        <w:rPr>
          <w:rFonts w:ascii="仿宋_GB2312"/>
          <w:color w:val="000000"/>
          <w:sz w:val="32"/>
        </w:rPr>
        <w:t>部务会由政治部主任主持召开。主任外出时，可委托副主任主持。</w:t>
      </w:r>
    </w:p>
    <w:p w:rsidR="00221E8E" w:rsidRDefault="00221E8E" w:rsidP="00221E8E">
      <w:pPr>
        <w:pStyle w:val="NormalWeb"/>
        <w:snapToGrid w:val="0"/>
        <w:spacing w:before="0" w:beforeAutospacing="0" w:after="0" w:afterAutospacing="0" w:line="520" w:lineRule="exact"/>
        <w:ind w:firstLineChars="196" w:firstLine="604"/>
        <w:jc w:val="both"/>
        <w:rPr>
          <w:rFonts w:ascii="仿宋_GB2312" w:hint="default"/>
          <w:color w:val="000000"/>
          <w:sz w:val="32"/>
        </w:rPr>
      </w:pPr>
      <w:r>
        <w:rPr>
          <w:rFonts w:ascii="黑体" w:eastAsia="黑体" w:hAnsi="黑体" w:cs="黑体"/>
          <w:bCs/>
          <w:caps/>
          <w:snapToGrid w:val="0"/>
          <w:kern w:val="0"/>
          <w:sz w:val="32"/>
        </w:rPr>
        <w:t>第五条</w:t>
      </w:r>
      <w:r>
        <w:rPr>
          <w:rFonts w:ascii="仿宋_GB2312"/>
          <w:caps/>
          <w:color w:val="000000"/>
          <w:sz w:val="32"/>
        </w:rPr>
        <w:t xml:space="preserve"> </w:t>
      </w:r>
      <w:r>
        <w:rPr>
          <w:rFonts w:ascii="仿宋_GB2312"/>
          <w:color w:val="000000"/>
          <w:sz w:val="32"/>
        </w:rPr>
        <w:t>部务会召开时间由主任或主任委托的副主任确定，原则上每周一召开1次，必要时可临时召开。</w:t>
      </w:r>
    </w:p>
    <w:p w:rsidR="00221E8E" w:rsidRDefault="00221E8E" w:rsidP="00221E8E">
      <w:pPr>
        <w:pStyle w:val="NormalWeb"/>
        <w:snapToGrid w:val="0"/>
        <w:spacing w:before="0" w:beforeAutospacing="0" w:after="0" w:afterAutospacing="0" w:line="520" w:lineRule="exact"/>
        <w:ind w:firstLine="645"/>
        <w:rPr>
          <w:rFonts w:ascii="仿宋_GB2312" w:hint="default"/>
          <w:color w:val="000000"/>
          <w:sz w:val="32"/>
        </w:rPr>
      </w:pPr>
      <w:r>
        <w:rPr>
          <w:rFonts w:ascii="黑体" w:eastAsia="黑体" w:hAnsi="黑体" w:cs="黑体"/>
          <w:bCs/>
          <w:caps/>
          <w:snapToGrid w:val="0"/>
          <w:kern w:val="0"/>
          <w:sz w:val="32"/>
        </w:rPr>
        <w:t>第六条</w:t>
      </w:r>
      <w:r>
        <w:rPr>
          <w:rFonts w:ascii="仿宋_GB2312" w:hint="default"/>
          <w:b/>
          <w:caps/>
          <w:color w:val="000000"/>
          <w:sz w:val="32"/>
        </w:rPr>
        <w:t> </w:t>
      </w:r>
      <w:r>
        <w:rPr>
          <w:rFonts w:ascii="仿宋_GB2312"/>
          <w:color w:val="000000"/>
          <w:sz w:val="32"/>
        </w:rPr>
        <w:t>部务会议事范围和办理程序：</w:t>
      </w:r>
    </w:p>
    <w:p w:rsidR="00221E8E" w:rsidRDefault="00221E8E" w:rsidP="00221E8E">
      <w:pPr>
        <w:pStyle w:val="NormalWeb"/>
        <w:snapToGrid w:val="0"/>
        <w:spacing w:before="0" w:beforeAutospacing="0" w:after="0" w:afterAutospacing="0" w:line="520" w:lineRule="exact"/>
        <w:ind w:firstLine="645"/>
        <w:rPr>
          <w:rFonts w:ascii="楷体_GB2312" w:eastAsia="楷体_GB2312" w:hint="default"/>
          <w:color w:val="000000"/>
          <w:sz w:val="32"/>
        </w:rPr>
      </w:pPr>
      <w:r>
        <w:rPr>
          <w:rFonts w:ascii="楷体_GB2312" w:eastAsia="楷体_GB2312"/>
          <w:color w:val="000000"/>
          <w:sz w:val="32"/>
        </w:rPr>
        <w:t>（一）经部</w:t>
      </w:r>
      <w:proofErr w:type="gramStart"/>
      <w:r>
        <w:rPr>
          <w:rFonts w:ascii="楷体_GB2312" w:eastAsia="楷体_GB2312"/>
          <w:color w:val="000000"/>
          <w:sz w:val="32"/>
        </w:rPr>
        <w:t>务</w:t>
      </w:r>
      <w:proofErr w:type="gramEnd"/>
      <w:r>
        <w:rPr>
          <w:rFonts w:ascii="楷体_GB2312" w:eastAsia="楷体_GB2312"/>
          <w:color w:val="000000"/>
          <w:sz w:val="32"/>
        </w:rPr>
        <w:t>会研究，报厅党委书记同意后，提请厅党委会研究的事项</w:t>
      </w:r>
    </w:p>
    <w:p w:rsidR="00221E8E" w:rsidRDefault="00221E8E" w:rsidP="00221E8E">
      <w:pPr>
        <w:snapToGrid w:val="0"/>
        <w:spacing w:line="520" w:lineRule="exact"/>
        <w:ind w:firstLineChars="200" w:firstLine="616"/>
        <w:rPr>
          <w:rFonts w:ascii="仿宋_GB2312" w:hAnsi="仿宋_GB2312"/>
        </w:rPr>
      </w:pPr>
      <w:r>
        <w:rPr>
          <w:rFonts w:ascii="仿宋_GB2312" w:hAnsi="仿宋_GB2312" w:hint="eastAsia"/>
        </w:rPr>
        <w:t>1.队伍建设、干部教育培训、党建、精神文明创建中长期规划和年度计划、各项专题教育实践活动、年终慰问金发放、重大制度建设</w:t>
      </w:r>
      <w:r>
        <w:rPr>
          <w:rFonts w:ascii="仿宋_GB2312" w:hAnsi="仿宋_GB2312" w:hint="eastAsia"/>
          <w:kern w:val="0"/>
        </w:rPr>
        <w:t>等事项；</w:t>
      </w:r>
    </w:p>
    <w:p w:rsidR="00221E8E" w:rsidRDefault="00221E8E" w:rsidP="00221E8E">
      <w:pPr>
        <w:snapToGrid w:val="0"/>
        <w:spacing w:line="520" w:lineRule="exact"/>
        <w:rPr>
          <w:rFonts w:ascii="仿宋_GB2312" w:hAnsi="仿宋_GB2312"/>
        </w:rPr>
      </w:pPr>
      <w:r>
        <w:rPr>
          <w:rFonts w:ascii="仿宋_GB2312" w:hAnsi="仿宋_GB2312" w:hint="eastAsia"/>
        </w:rPr>
        <w:t xml:space="preserve">    2.厅管干部任免、厅管后备干部选拔和协管干部考察等事项；</w:t>
      </w:r>
    </w:p>
    <w:p w:rsidR="00221E8E" w:rsidRDefault="00221E8E" w:rsidP="00221E8E">
      <w:pPr>
        <w:snapToGrid w:val="0"/>
        <w:spacing w:line="520" w:lineRule="exact"/>
        <w:rPr>
          <w:rFonts w:ascii="仿宋_GB2312" w:hAnsi="仿宋_GB2312"/>
          <w:kern w:val="0"/>
        </w:rPr>
      </w:pPr>
      <w:r>
        <w:rPr>
          <w:rFonts w:ascii="仿宋_GB2312" w:hAnsi="仿宋_GB2312" w:hint="eastAsia"/>
        </w:rPr>
        <w:t xml:space="preserve">    3.厅机关和厅直单位干部、职工的调配、辞职、辞退、处理处分及监狱戒毒单位从外系统调入干部</w:t>
      </w:r>
      <w:r>
        <w:rPr>
          <w:rFonts w:ascii="仿宋_GB2312" w:hAnsi="仿宋_GB2312" w:hint="eastAsia"/>
          <w:kern w:val="0"/>
        </w:rPr>
        <w:t>等事项</w:t>
      </w:r>
      <w:r>
        <w:rPr>
          <w:rFonts w:ascii="仿宋_GB2312" w:hAnsi="仿宋_GB2312" w:hint="eastAsia"/>
        </w:rPr>
        <w:t>；</w:t>
      </w:r>
    </w:p>
    <w:p w:rsidR="00221E8E" w:rsidRDefault="00221E8E" w:rsidP="00221E8E">
      <w:pPr>
        <w:widowControl/>
        <w:snapToGrid w:val="0"/>
        <w:spacing w:line="520" w:lineRule="exact"/>
        <w:rPr>
          <w:rFonts w:ascii="仿宋_GB2312" w:hAnsi="仿宋_GB2312"/>
          <w:kern w:val="0"/>
        </w:rPr>
      </w:pPr>
      <w:r>
        <w:rPr>
          <w:rFonts w:ascii="仿宋_GB2312" w:hAnsi="仿宋_GB2312" w:hint="eastAsia"/>
          <w:kern w:val="0"/>
        </w:rPr>
        <w:t xml:space="preserve">    4.厅机关、厅直单位和监狱戒毒系统内设机构职责增设、调整等事项；</w:t>
      </w:r>
    </w:p>
    <w:p w:rsidR="00221E8E" w:rsidRDefault="00221E8E" w:rsidP="00221E8E">
      <w:pPr>
        <w:widowControl/>
        <w:snapToGrid w:val="0"/>
        <w:spacing w:line="520" w:lineRule="exact"/>
        <w:ind w:firstLine="660"/>
        <w:rPr>
          <w:rFonts w:ascii="仿宋_GB2312" w:hAnsi="仿宋_GB2312"/>
          <w:kern w:val="0"/>
        </w:rPr>
      </w:pPr>
      <w:r>
        <w:rPr>
          <w:rFonts w:ascii="仿宋_GB2312" w:hAnsi="仿宋_GB2312" w:hint="eastAsia"/>
          <w:kern w:val="0"/>
        </w:rPr>
        <w:lastRenderedPageBreak/>
        <w:t>5.厅管干部的奖励表彰、评先评优、</w:t>
      </w:r>
      <w:r>
        <w:rPr>
          <w:rFonts w:ascii="仿宋_GB2312" w:hAnsi="仿宋_GB2312" w:hint="eastAsia"/>
        </w:rPr>
        <w:t>重大工资调整</w:t>
      </w:r>
      <w:r>
        <w:rPr>
          <w:rFonts w:ascii="仿宋_GB2312" w:hAnsi="仿宋_GB2312" w:hint="eastAsia"/>
          <w:kern w:val="0"/>
        </w:rPr>
        <w:t>和年度考评等事项；</w:t>
      </w:r>
    </w:p>
    <w:p w:rsidR="00221E8E" w:rsidRDefault="00221E8E" w:rsidP="00221E8E">
      <w:pPr>
        <w:widowControl/>
        <w:snapToGrid w:val="0"/>
        <w:spacing w:line="520" w:lineRule="exact"/>
        <w:ind w:firstLine="660"/>
        <w:rPr>
          <w:rFonts w:ascii="仿宋_GB2312" w:hAnsi="仿宋_GB2312"/>
          <w:kern w:val="0"/>
        </w:rPr>
      </w:pPr>
      <w:r>
        <w:rPr>
          <w:rFonts w:ascii="仿宋_GB2312" w:hAnsi="仿宋_GB2312" w:hint="eastAsia"/>
          <w:kern w:val="0"/>
        </w:rPr>
        <w:t>6.其他应报厅党委会研究的事项。</w:t>
      </w:r>
    </w:p>
    <w:p w:rsidR="00221E8E" w:rsidRDefault="00221E8E" w:rsidP="00221E8E">
      <w:pPr>
        <w:pStyle w:val="NormalWeb"/>
        <w:snapToGrid w:val="0"/>
        <w:spacing w:before="0" w:beforeAutospacing="0" w:after="0" w:afterAutospacing="0" w:line="520" w:lineRule="exact"/>
        <w:ind w:firstLine="645"/>
        <w:rPr>
          <w:rFonts w:ascii="楷体_GB2312" w:eastAsia="楷体_GB2312" w:hint="default"/>
          <w:color w:val="000000"/>
          <w:sz w:val="32"/>
        </w:rPr>
      </w:pPr>
      <w:r>
        <w:rPr>
          <w:rFonts w:ascii="楷体_GB2312" w:eastAsia="楷体_GB2312"/>
          <w:color w:val="000000"/>
          <w:sz w:val="32"/>
        </w:rPr>
        <w:t>（二）经部</w:t>
      </w:r>
      <w:proofErr w:type="gramStart"/>
      <w:r>
        <w:rPr>
          <w:rFonts w:ascii="楷体_GB2312" w:eastAsia="楷体_GB2312"/>
          <w:color w:val="000000"/>
          <w:sz w:val="32"/>
        </w:rPr>
        <w:t>务</w:t>
      </w:r>
      <w:proofErr w:type="gramEnd"/>
      <w:r>
        <w:rPr>
          <w:rFonts w:ascii="楷体_GB2312" w:eastAsia="楷体_GB2312"/>
          <w:color w:val="000000"/>
          <w:sz w:val="32"/>
        </w:rPr>
        <w:t>会研究，报厅长同意后，提请厅长办公会研究的事项</w:t>
      </w:r>
    </w:p>
    <w:p w:rsidR="00221E8E" w:rsidRDefault="00221E8E" w:rsidP="00221E8E">
      <w:pPr>
        <w:widowControl/>
        <w:snapToGrid w:val="0"/>
        <w:spacing w:line="520" w:lineRule="exact"/>
        <w:ind w:firstLine="660"/>
        <w:rPr>
          <w:rFonts w:ascii="仿宋_GB2312" w:hAnsi="仿宋_GB2312"/>
          <w:kern w:val="0"/>
        </w:rPr>
      </w:pPr>
      <w:r>
        <w:rPr>
          <w:rFonts w:ascii="仿宋_GB2312" w:hAnsi="仿宋_GB2312" w:hint="eastAsia"/>
          <w:kern w:val="0"/>
        </w:rPr>
        <w:t>1.按照干部管理权限，厅管干部警衔授予、晋升、降低和取消等事项；</w:t>
      </w:r>
    </w:p>
    <w:p w:rsidR="00221E8E" w:rsidRDefault="00221E8E" w:rsidP="00221E8E">
      <w:pPr>
        <w:widowControl/>
        <w:snapToGrid w:val="0"/>
        <w:spacing w:line="520" w:lineRule="exact"/>
        <w:ind w:firstLine="660"/>
        <w:rPr>
          <w:rFonts w:ascii="仿宋_GB2312" w:hAnsi="仿宋_GB2312"/>
          <w:kern w:val="0"/>
        </w:rPr>
      </w:pPr>
      <w:r>
        <w:rPr>
          <w:rFonts w:ascii="仿宋_GB2312" w:hAnsi="仿宋_GB2312" w:hint="eastAsia"/>
          <w:kern w:val="0"/>
        </w:rPr>
        <w:t>2.其他应报厅长办公会研究的事项。</w:t>
      </w:r>
    </w:p>
    <w:p w:rsidR="00221E8E" w:rsidRDefault="00221E8E" w:rsidP="00221E8E">
      <w:pPr>
        <w:snapToGrid w:val="0"/>
        <w:spacing w:line="520" w:lineRule="exact"/>
        <w:ind w:firstLineChars="185" w:firstLine="570"/>
        <w:rPr>
          <w:rFonts w:ascii="楷体_GB2312" w:eastAsia="楷体_GB2312"/>
        </w:rPr>
      </w:pPr>
      <w:r>
        <w:rPr>
          <w:rFonts w:ascii="楷体_GB2312" w:eastAsia="楷体_GB2312" w:hint="eastAsia"/>
        </w:rPr>
        <w:t>（三）经部</w:t>
      </w:r>
      <w:proofErr w:type="gramStart"/>
      <w:r>
        <w:rPr>
          <w:rFonts w:ascii="楷体_GB2312" w:eastAsia="楷体_GB2312" w:hint="eastAsia"/>
        </w:rPr>
        <w:t>务</w:t>
      </w:r>
      <w:proofErr w:type="gramEnd"/>
      <w:r>
        <w:rPr>
          <w:rFonts w:ascii="楷体_GB2312" w:eastAsia="楷体_GB2312" w:hint="eastAsia"/>
        </w:rPr>
        <w:t>会研究后，报厅长审定同意后办理的事项</w:t>
      </w:r>
    </w:p>
    <w:p w:rsidR="00221E8E" w:rsidRDefault="00221E8E" w:rsidP="00221E8E">
      <w:pPr>
        <w:widowControl/>
        <w:snapToGrid w:val="0"/>
        <w:spacing w:line="520" w:lineRule="exact"/>
        <w:rPr>
          <w:rFonts w:ascii="仿宋_GB2312" w:hAnsi="仿宋_GB2312"/>
          <w:kern w:val="0"/>
        </w:rPr>
      </w:pPr>
      <w:r>
        <w:rPr>
          <w:rFonts w:ascii="仿宋_GB2312" w:hAnsi="仿宋_GB2312" w:hint="eastAsia"/>
          <w:kern w:val="0"/>
        </w:rPr>
        <w:t xml:space="preserve">    1.监狱和戒毒系统录用公务员、接收军转干部的计划和</w:t>
      </w:r>
      <w:proofErr w:type="gramStart"/>
      <w:r>
        <w:rPr>
          <w:rFonts w:ascii="仿宋_GB2312" w:hAnsi="仿宋_GB2312" w:hint="eastAsia"/>
          <w:kern w:val="0"/>
        </w:rPr>
        <w:t>拟接受</w:t>
      </w:r>
      <w:proofErr w:type="gramEnd"/>
      <w:r>
        <w:rPr>
          <w:rFonts w:ascii="仿宋_GB2312" w:hAnsi="仿宋_GB2312" w:hint="eastAsia"/>
          <w:kern w:val="0"/>
        </w:rPr>
        <w:t>人员确定等事项；</w:t>
      </w:r>
    </w:p>
    <w:p w:rsidR="00221E8E" w:rsidRDefault="00221E8E" w:rsidP="00221E8E">
      <w:pPr>
        <w:snapToGrid w:val="0"/>
        <w:spacing w:line="520" w:lineRule="exact"/>
        <w:rPr>
          <w:rFonts w:ascii="仿宋_GB2312" w:hAnsi="仿宋_GB2312"/>
          <w:kern w:val="0"/>
        </w:rPr>
      </w:pPr>
      <w:r>
        <w:rPr>
          <w:rFonts w:ascii="仿宋_GB2312" w:hAnsi="仿宋_GB2312" w:hint="eastAsia"/>
        </w:rPr>
        <w:t xml:space="preserve">    2.</w:t>
      </w:r>
      <w:r>
        <w:rPr>
          <w:rFonts w:ascii="仿宋_GB2312" w:hAnsi="仿宋_GB2312" w:hint="eastAsia"/>
          <w:kern w:val="0"/>
        </w:rPr>
        <w:t>省属戒毒单位科级及以下干部、职工调配等事项；</w:t>
      </w:r>
    </w:p>
    <w:p w:rsidR="00221E8E" w:rsidRDefault="00221E8E" w:rsidP="00221E8E">
      <w:pPr>
        <w:widowControl/>
        <w:snapToGrid w:val="0"/>
        <w:spacing w:line="520" w:lineRule="exact"/>
        <w:ind w:firstLineChars="200" w:firstLine="616"/>
        <w:rPr>
          <w:rFonts w:ascii="仿宋_GB2312" w:hAnsi="仿宋_GB2312"/>
          <w:kern w:val="0"/>
        </w:rPr>
      </w:pPr>
      <w:r>
        <w:rPr>
          <w:rFonts w:ascii="仿宋_GB2312" w:hAnsi="仿宋_GB2312" w:hint="eastAsia"/>
          <w:kern w:val="0"/>
        </w:rPr>
        <w:t>3.厅机关、厅直单位和监狱戒毒系统编制使用等事项；</w:t>
      </w:r>
    </w:p>
    <w:p w:rsidR="00221E8E" w:rsidRDefault="00221E8E" w:rsidP="00221E8E">
      <w:pPr>
        <w:widowControl/>
        <w:snapToGrid w:val="0"/>
        <w:spacing w:line="520" w:lineRule="exact"/>
        <w:ind w:firstLineChars="200" w:firstLine="616"/>
        <w:rPr>
          <w:rFonts w:ascii="仿宋_GB2312" w:hAnsi="仿宋_GB2312"/>
          <w:kern w:val="0"/>
        </w:rPr>
      </w:pPr>
      <w:r>
        <w:rPr>
          <w:rFonts w:ascii="仿宋_GB2312" w:hAnsi="仿宋_GB2312" w:hint="eastAsia"/>
          <w:kern w:val="0"/>
        </w:rPr>
        <w:t>4.厅管干部“三龄两历”（年龄、工龄、党龄、学历、工作经历）更改、调训、因私出国（境）、机构变更后重新任命、职称评审、退休和</w:t>
      </w:r>
      <w:r>
        <w:rPr>
          <w:rFonts w:ascii="仿宋_GB2312" w:hAnsi="仿宋_GB2312" w:hint="eastAsia"/>
        </w:rPr>
        <w:t>招</w:t>
      </w:r>
      <w:r>
        <w:rPr>
          <w:rFonts w:ascii="仿宋_GB2312" w:hAnsi="仿宋_GB2312" w:hint="eastAsia"/>
          <w:kern w:val="0"/>
        </w:rPr>
        <w:t>聘合同制工作人员等事项；</w:t>
      </w:r>
    </w:p>
    <w:p w:rsidR="00221E8E" w:rsidRDefault="00221E8E" w:rsidP="00221E8E">
      <w:pPr>
        <w:widowControl/>
        <w:snapToGrid w:val="0"/>
        <w:spacing w:line="520" w:lineRule="exact"/>
        <w:ind w:firstLineChars="200" w:firstLine="616"/>
        <w:rPr>
          <w:rFonts w:ascii="仿宋_GB2312" w:hAnsi="仿宋_GB2312"/>
          <w:kern w:val="0"/>
        </w:rPr>
      </w:pPr>
      <w:r>
        <w:rPr>
          <w:rFonts w:ascii="仿宋_GB2312" w:hAnsi="仿宋_GB2312" w:hint="eastAsia"/>
          <w:kern w:val="0"/>
        </w:rPr>
        <w:t>5.按照干部管理权限，</w:t>
      </w:r>
      <w:proofErr w:type="gramStart"/>
      <w:r>
        <w:rPr>
          <w:rFonts w:ascii="仿宋_GB2312" w:hAnsi="仿宋_GB2312" w:hint="eastAsia"/>
          <w:kern w:val="0"/>
        </w:rPr>
        <w:t>除厅管</w:t>
      </w:r>
      <w:proofErr w:type="gramEnd"/>
      <w:r>
        <w:rPr>
          <w:rFonts w:ascii="仿宋_GB2312" w:hAnsi="仿宋_GB2312" w:hint="eastAsia"/>
          <w:kern w:val="0"/>
        </w:rPr>
        <w:t>干部外的其他干部警衔授予、晋升、降低和取消等事项；</w:t>
      </w:r>
    </w:p>
    <w:p w:rsidR="00221E8E" w:rsidRDefault="00221E8E" w:rsidP="00221E8E">
      <w:pPr>
        <w:snapToGrid w:val="0"/>
        <w:spacing w:line="520" w:lineRule="exact"/>
        <w:rPr>
          <w:rFonts w:hAnsi="宋体"/>
          <w:color w:val="000000"/>
        </w:rPr>
      </w:pPr>
      <w:r>
        <w:rPr>
          <w:rFonts w:ascii="仿宋_GB2312" w:hAnsi="仿宋_GB2312" w:hint="eastAsia"/>
        </w:rPr>
        <w:t xml:space="preserve">    6.其他应报厅长审定的事项。</w:t>
      </w:r>
    </w:p>
    <w:p w:rsidR="00221E8E" w:rsidRDefault="00221E8E" w:rsidP="00221E8E">
      <w:pPr>
        <w:pStyle w:val="NormalWeb"/>
        <w:snapToGrid w:val="0"/>
        <w:spacing w:before="0" w:beforeAutospacing="0" w:after="0" w:afterAutospacing="0" w:line="520" w:lineRule="exact"/>
        <w:ind w:firstLineChars="200" w:firstLine="616"/>
        <w:rPr>
          <w:rFonts w:ascii="楷体_GB2312" w:eastAsia="楷体_GB2312" w:hint="default"/>
          <w:color w:val="000000"/>
          <w:sz w:val="32"/>
        </w:rPr>
      </w:pPr>
      <w:r>
        <w:rPr>
          <w:rFonts w:ascii="楷体_GB2312" w:eastAsia="楷体_GB2312"/>
          <w:color w:val="000000"/>
          <w:sz w:val="32"/>
        </w:rPr>
        <w:t>（四）部务会研究后办理事项</w:t>
      </w:r>
    </w:p>
    <w:p w:rsidR="00221E8E" w:rsidRDefault="00221E8E" w:rsidP="00221E8E">
      <w:pPr>
        <w:snapToGrid w:val="0"/>
        <w:spacing w:line="520" w:lineRule="exact"/>
        <w:ind w:firstLineChars="200" w:firstLine="640"/>
        <w:rPr>
          <w:rFonts w:ascii="仿宋_GB2312" w:hAnsi="仿宋_GB2312"/>
          <w:spacing w:val="0"/>
        </w:rPr>
      </w:pPr>
      <w:r>
        <w:rPr>
          <w:rFonts w:ascii="仿宋_GB2312" w:hAnsi="仿宋_GB2312" w:hint="eastAsia"/>
          <w:spacing w:val="0"/>
        </w:rPr>
        <w:t>1.政治部制度建设、课题调研等事项；</w:t>
      </w:r>
    </w:p>
    <w:p w:rsidR="00221E8E" w:rsidRDefault="00221E8E" w:rsidP="00221E8E">
      <w:pPr>
        <w:snapToGrid w:val="0"/>
        <w:spacing w:line="520" w:lineRule="exact"/>
        <w:ind w:firstLine="645"/>
        <w:rPr>
          <w:rFonts w:ascii="仿宋_GB2312" w:hAnsi="仿宋_GB2312"/>
          <w:spacing w:val="0"/>
        </w:rPr>
      </w:pPr>
      <w:r>
        <w:rPr>
          <w:rFonts w:ascii="仿宋_GB2312" w:hAnsi="仿宋_GB2312" w:hint="eastAsia"/>
          <w:spacing w:val="0"/>
        </w:rPr>
        <w:t>2.厅党委会研究决定和厅长批示承办的事项；</w:t>
      </w:r>
    </w:p>
    <w:p w:rsidR="00221E8E" w:rsidRDefault="00221E8E" w:rsidP="00221E8E">
      <w:pPr>
        <w:snapToGrid w:val="0"/>
        <w:spacing w:line="520" w:lineRule="exact"/>
        <w:ind w:firstLine="645"/>
        <w:rPr>
          <w:rFonts w:ascii="仿宋_GB2312" w:hAnsi="仿宋_GB2312"/>
          <w:spacing w:val="0"/>
        </w:rPr>
      </w:pPr>
      <w:r>
        <w:rPr>
          <w:rFonts w:ascii="仿宋_GB2312" w:hAnsi="仿宋_GB2312" w:hint="eastAsia"/>
          <w:spacing w:val="0"/>
        </w:rPr>
        <w:t>3.人民警察因公牺牲、病故的有关报批、审批事项；</w:t>
      </w:r>
    </w:p>
    <w:p w:rsidR="00221E8E" w:rsidRDefault="00221E8E" w:rsidP="00221E8E">
      <w:pPr>
        <w:snapToGrid w:val="0"/>
        <w:spacing w:line="520" w:lineRule="exact"/>
        <w:rPr>
          <w:rFonts w:ascii="仿宋_GB2312" w:hAnsi="仿宋_GB2312"/>
          <w:spacing w:val="0"/>
        </w:rPr>
      </w:pPr>
      <w:r>
        <w:rPr>
          <w:rFonts w:ascii="仿宋_GB2312" w:hAnsi="仿宋_GB2312" w:hint="eastAsia"/>
          <w:spacing w:val="0"/>
        </w:rPr>
        <w:t xml:space="preserve">    4.其他由政治部研究后即可办理的事项。</w:t>
      </w:r>
    </w:p>
    <w:p w:rsidR="00221E8E" w:rsidRDefault="00221E8E" w:rsidP="00221E8E">
      <w:pPr>
        <w:pStyle w:val="NormalWeb"/>
        <w:snapToGrid w:val="0"/>
        <w:spacing w:before="0" w:beforeAutospacing="0" w:after="0" w:afterAutospacing="0" w:line="520" w:lineRule="exact"/>
        <w:jc w:val="both"/>
        <w:rPr>
          <w:rFonts w:ascii="仿宋_GB2312" w:hint="default"/>
          <w:color w:val="000000"/>
          <w:sz w:val="32"/>
        </w:rPr>
      </w:pPr>
      <w:r>
        <w:rPr>
          <w:rFonts w:ascii="仿宋_GB2312"/>
          <w:color w:val="000000"/>
          <w:sz w:val="32"/>
        </w:rPr>
        <w:t xml:space="preserve">　</w:t>
      </w:r>
      <w:r>
        <w:rPr>
          <w:rFonts w:ascii="仿宋_GB2312"/>
          <w:color w:val="FF0000"/>
          <w:sz w:val="32"/>
        </w:rPr>
        <w:t xml:space="preserve">　</w:t>
      </w:r>
      <w:r>
        <w:rPr>
          <w:rFonts w:ascii="黑体" w:eastAsia="黑体" w:hAnsi="黑体" w:cs="黑体"/>
          <w:bCs/>
          <w:caps/>
          <w:snapToGrid w:val="0"/>
          <w:kern w:val="0"/>
          <w:sz w:val="32"/>
        </w:rPr>
        <w:t>第七条</w:t>
      </w:r>
      <w:r>
        <w:rPr>
          <w:rFonts w:ascii="仿宋_GB2312"/>
          <w:caps/>
          <w:color w:val="FF0000"/>
          <w:sz w:val="32"/>
        </w:rPr>
        <w:t xml:space="preserve"> </w:t>
      </w:r>
      <w:r>
        <w:rPr>
          <w:rFonts w:ascii="仿宋_GB2312"/>
          <w:color w:val="000000"/>
          <w:sz w:val="32"/>
        </w:rPr>
        <w:t>部务会议题由主任确定。业务处室将需要提交会议讨论研究的事项汇总后，报副主任审定。</w:t>
      </w:r>
    </w:p>
    <w:p w:rsidR="00221E8E" w:rsidRDefault="00221E8E" w:rsidP="00221E8E">
      <w:pPr>
        <w:pStyle w:val="NormalWeb"/>
        <w:snapToGrid w:val="0"/>
        <w:spacing w:before="0" w:beforeAutospacing="0" w:after="0" w:afterAutospacing="0" w:line="520" w:lineRule="exact"/>
        <w:jc w:val="both"/>
        <w:rPr>
          <w:rFonts w:ascii="仿宋_GB2312" w:hint="default"/>
          <w:color w:val="000000"/>
          <w:sz w:val="32"/>
        </w:rPr>
      </w:pPr>
      <w:r>
        <w:rPr>
          <w:rFonts w:ascii="仿宋_GB2312"/>
          <w:color w:val="000000"/>
          <w:sz w:val="32"/>
        </w:rPr>
        <w:lastRenderedPageBreak/>
        <w:t xml:space="preserve">　　</w:t>
      </w:r>
      <w:r>
        <w:rPr>
          <w:rFonts w:ascii="黑体" w:eastAsia="黑体" w:hAnsi="黑体" w:cs="黑体"/>
          <w:bCs/>
          <w:caps/>
          <w:snapToGrid w:val="0"/>
          <w:kern w:val="0"/>
          <w:sz w:val="32"/>
        </w:rPr>
        <w:t>第八条</w:t>
      </w:r>
      <w:r>
        <w:rPr>
          <w:rFonts w:ascii="仿宋_GB2312"/>
          <w:caps/>
          <w:color w:val="000000"/>
          <w:sz w:val="32"/>
        </w:rPr>
        <w:t xml:space="preserve"> </w:t>
      </w:r>
      <w:r>
        <w:rPr>
          <w:rFonts w:ascii="仿宋_GB2312"/>
          <w:color w:val="000000"/>
          <w:sz w:val="32"/>
        </w:rPr>
        <w:t>需部务会研究决定的事项，在会议召开之前，主持人充分酝酿筹备，听取意见。会议召开时，由相关业务处室负责人介绍相关情况，供会议成员参考决策。</w:t>
      </w:r>
    </w:p>
    <w:p w:rsidR="00221E8E" w:rsidRDefault="00221E8E" w:rsidP="00221E8E">
      <w:pPr>
        <w:pStyle w:val="NormalWeb"/>
        <w:snapToGrid w:val="0"/>
        <w:spacing w:before="0" w:beforeAutospacing="0" w:after="0" w:afterAutospacing="0" w:line="520" w:lineRule="exact"/>
        <w:jc w:val="both"/>
        <w:rPr>
          <w:rFonts w:ascii="仿宋_GB2312" w:hint="default"/>
          <w:color w:val="000000"/>
          <w:sz w:val="32"/>
        </w:rPr>
      </w:pPr>
      <w:r>
        <w:rPr>
          <w:rFonts w:ascii="仿宋_GB2312"/>
          <w:color w:val="000000"/>
          <w:sz w:val="32"/>
        </w:rPr>
        <w:t xml:space="preserve">　　</w:t>
      </w:r>
      <w:r>
        <w:rPr>
          <w:rFonts w:ascii="黑体" w:eastAsia="黑体" w:hAnsi="黑体" w:cs="黑体"/>
          <w:bCs/>
          <w:caps/>
          <w:snapToGrid w:val="0"/>
          <w:kern w:val="0"/>
          <w:sz w:val="32"/>
        </w:rPr>
        <w:t>第九条</w:t>
      </w:r>
      <w:r>
        <w:rPr>
          <w:rFonts w:ascii="仿宋_GB2312"/>
          <w:caps/>
          <w:color w:val="000000"/>
          <w:sz w:val="32"/>
        </w:rPr>
        <w:t xml:space="preserve"> </w:t>
      </w:r>
      <w:r>
        <w:rPr>
          <w:rFonts w:ascii="仿宋_GB2312"/>
          <w:color w:val="000000"/>
          <w:sz w:val="32"/>
        </w:rPr>
        <w:t>部务会坚持</w:t>
      </w:r>
      <w:r>
        <w:rPr>
          <w:rFonts w:ascii="仿宋_GB2312"/>
          <w:sz w:val="32"/>
        </w:rPr>
        <w:t>集体领导原则，部务会讨论研究议题时，</w:t>
      </w:r>
      <w:r>
        <w:rPr>
          <w:rFonts w:ascii="仿宋_GB2312"/>
          <w:color w:val="000000"/>
          <w:sz w:val="32"/>
        </w:rPr>
        <w:t>由到会成员充分发表意见，按民主集中制原则</w:t>
      </w:r>
      <w:proofErr w:type="gramStart"/>
      <w:r>
        <w:rPr>
          <w:rFonts w:ascii="仿宋_GB2312"/>
          <w:color w:val="000000"/>
          <w:sz w:val="32"/>
        </w:rPr>
        <w:t>作出</w:t>
      </w:r>
      <w:proofErr w:type="gramEnd"/>
      <w:r>
        <w:rPr>
          <w:rFonts w:ascii="仿宋_GB2312"/>
          <w:sz w:val="32"/>
        </w:rPr>
        <w:t>决定。</w:t>
      </w:r>
    </w:p>
    <w:p w:rsidR="00221E8E" w:rsidRDefault="00221E8E" w:rsidP="00221E8E">
      <w:pPr>
        <w:pStyle w:val="NormalWeb"/>
        <w:snapToGrid w:val="0"/>
        <w:spacing w:before="0" w:beforeAutospacing="0" w:after="0" w:afterAutospacing="0" w:line="520" w:lineRule="exact"/>
        <w:ind w:firstLineChars="196" w:firstLine="604"/>
        <w:rPr>
          <w:rFonts w:ascii="仿宋_GB2312" w:hint="default"/>
          <w:color w:val="000000"/>
          <w:sz w:val="32"/>
        </w:rPr>
      </w:pPr>
      <w:r>
        <w:rPr>
          <w:rFonts w:ascii="黑体" w:eastAsia="黑体" w:hAnsi="黑体" w:cs="黑体"/>
          <w:bCs/>
          <w:caps/>
          <w:snapToGrid w:val="0"/>
          <w:kern w:val="0"/>
          <w:sz w:val="32"/>
        </w:rPr>
        <w:t>第十条</w:t>
      </w:r>
      <w:r>
        <w:rPr>
          <w:rFonts w:ascii="仿宋_GB2312"/>
          <w:color w:val="000000"/>
          <w:sz w:val="32"/>
        </w:rPr>
        <w:t xml:space="preserve"> 对部</w:t>
      </w:r>
      <w:proofErr w:type="gramStart"/>
      <w:r>
        <w:rPr>
          <w:rFonts w:ascii="仿宋_GB2312"/>
          <w:color w:val="000000"/>
          <w:sz w:val="32"/>
        </w:rPr>
        <w:t>务</w:t>
      </w:r>
      <w:proofErr w:type="gramEnd"/>
      <w:r>
        <w:rPr>
          <w:rFonts w:ascii="仿宋_GB2312"/>
          <w:color w:val="000000"/>
          <w:sz w:val="32"/>
        </w:rPr>
        <w:t>会研究形成的决定，成员要认真抓好落实，如有不同意见的可以保留，但必须坚决按照决定分工负责实施。</w:t>
      </w:r>
    </w:p>
    <w:p w:rsidR="00221E8E" w:rsidRDefault="00221E8E" w:rsidP="00221E8E">
      <w:pPr>
        <w:pStyle w:val="NormalWeb"/>
        <w:snapToGrid w:val="0"/>
        <w:spacing w:before="0" w:beforeAutospacing="0" w:after="0" w:afterAutospacing="0" w:line="520" w:lineRule="exact"/>
        <w:ind w:firstLine="645"/>
        <w:rPr>
          <w:rFonts w:ascii="仿宋_GB2312" w:hint="default"/>
          <w:color w:val="000000"/>
          <w:sz w:val="32"/>
        </w:rPr>
      </w:pPr>
      <w:r>
        <w:rPr>
          <w:rFonts w:ascii="黑体" w:eastAsia="黑体" w:hAnsi="黑体" w:cs="黑体"/>
          <w:bCs/>
          <w:caps/>
          <w:snapToGrid w:val="0"/>
          <w:kern w:val="0"/>
          <w:sz w:val="32"/>
        </w:rPr>
        <w:t>第十一条</w:t>
      </w:r>
      <w:r>
        <w:rPr>
          <w:rFonts w:ascii="仿宋_GB2312"/>
          <w:caps/>
          <w:color w:val="000000"/>
          <w:sz w:val="32"/>
        </w:rPr>
        <w:t xml:space="preserve"> </w:t>
      </w:r>
      <w:r>
        <w:rPr>
          <w:rFonts w:ascii="仿宋_GB2312"/>
          <w:color w:val="000000"/>
          <w:sz w:val="32"/>
        </w:rPr>
        <w:t>部务会决定形成后，各业务处室</w:t>
      </w:r>
      <w:r>
        <w:rPr>
          <w:rFonts w:ascii="仿宋_GB2312"/>
          <w:caps/>
          <w:color w:val="000000"/>
          <w:sz w:val="32"/>
        </w:rPr>
        <w:t>要及时召开有关会议或向下属工作人员传达、研究具体举措，并认真抓好贯彻落实</w:t>
      </w:r>
      <w:r>
        <w:rPr>
          <w:rFonts w:ascii="仿宋_GB2312"/>
          <w:color w:val="000000"/>
          <w:sz w:val="32"/>
        </w:rPr>
        <w:t>，确保会议决定执行落实到位。</w:t>
      </w:r>
    </w:p>
    <w:p w:rsidR="00221E8E" w:rsidRDefault="00221E8E" w:rsidP="00221E8E">
      <w:pPr>
        <w:pStyle w:val="NormalWeb"/>
        <w:snapToGrid w:val="0"/>
        <w:spacing w:before="0" w:beforeAutospacing="0" w:after="0" w:afterAutospacing="0" w:line="520" w:lineRule="exact"/>
        <w:ind w:firstLine="645"/>
        <w:rPr>
          <w:rFonts w:ascii="仿宋_GB2312" w:hint="default"/>
          <w:b/>
          <w:color w:val="000000"/>
          <w:sz w:val="32"/>
        </w:rPr>
      </w:pPr>
      <w:r>
        <w:rPr>
          <w:rFonts w:ascii="黑体" w:eastAsia="黑体" w:hAnsi="黑体" w:cs="黑体"/>
          <w:bCs/>
          <w:caps/>
          <w:snapToGrid w:val="0"/>
          <w:kern w:val="0"/>
          <w:sz w:val="32"/>
        </w:rPr>
        <w:t>第十二条</w:t>
      </w:r>
      <w:r>
        <w:rPr>
          <w:rFonts w:ascii="仿宋_GB2312"/>
          <w:b/>
          <w:color w:val="000000"/>
          <w:sz w:val="32"/>
        </w:rPr>
        <w:t xml:space="preserve"> </w:t>
      </w:r>
      <w:r>
        <w:rPr>
          <w:rFonts w:ascii="仿宋_GB2312"/>
          <w:caps/>
          <w:color w:val="000000"/>
          <w:sz w:val="32"/>
        </w:rPr>
        <w:t>对部</w:t>
      </w:r>
      <w:proofErr w:type="gramStart"/>
      <w:r>
        <w:rPr>
          <w:rFonts w:ascii="仿宋_GB2312"/>
          <w:caps/>
          <w:color w:val="000000"/>
          <w:sz w:val="32"/>
        </w:rPr>
        <w:t>务</w:t>
      </w:r>
      <w:proofErr w:type="gramEnd"/>
      <w:r>
        <w:rPr>
          <w:rFonts w:ascii="仿宋_GB2312"/>
          <w:caps/>
          <w:color w:val="000000"/>
          <w:sz w:val="32"/>
        </w:rPr>
        <w:t>会研究确定的事项，</w:t>
      </w:r>
      <w:proofErr w:type="gramStart"/>
      <w:r>
        <w:rPr>
          <w:rFonts w:ascii="仿宋_GB2312"/>
          <w:caps/>
          <w:color w:val="000000"/>
          <w:sz w:val="32"/>
        </w:rPr>
        <w:t>如成员</w:t>
      </w:r>
      <w:proofErr w:type="gramEnd"/>
      <w:r>
        <w:rPr>
          <w:rFonts w:ascii="仿宋_GB2312"/>
          <w:caps/>
          <w:color w:val="000000"/>
          <w:sz w:val="32"/>
        </w:rPr>
        <w:t>抓落实不到位、执行不严格，出现不良情况的，视情给予谈话提醒、批评教育、诫勉谈话乃至调离政治部等处理。</w:t>
      </w:r>
    </w:p>
    <w:p w:rsidR="00221E8E" w:rsidRDefault="00221E8E" w:rsidP="00221E8E">
      <w:pPr>
        <w:pStyle w:val="NormalWeb"/>
        <w:snapToGrid w:val="0"/>
        <w:spacing w:before="0" w:beforeAutospacing="0" w:after="0" w:afterAutospacing="0" w:line="520" w:lineRule="exact"/>
        <w:ind w:firstLineChars="196" w:firstLine="604"/>
        <w:jc w:val="both"/>
        <w:rPr>
          <w:rFonts w:ascii="仿宋_GB2312" w:hint="default"/>
          <w:color w:val="000000"/>
          <w:sz w:val="32"/>
        </w:rPr>
      </w:pPr>
      <w:r>
        <w:rPr>
          <w:rFonts w:ascii="黑体" w:eastAsia="黑体" w:hAnsi="黑体" w:cs="黑体"/>
          <w:bCs/>
          <w:caps/>
          <w:snapToGrid w:val="0"/>
          <w:kern w:val="0"/>
          <w:sz w:val="32"/>
        </w:rPr>
        <w:t>第十三条</w:t>
      </w:r>
      <w:r>
        <w:rPr>
          <w:rFonts w:ascii="仿宋_GB2312"/>
          <w:caps/>
          <w:color w:val="000000"/>
          <w:sz w:val="32"/>
        </w:rPr>
        <w:t xml:space="preserve"> </w:t>
      </w:r>
      <w:r>
        <w:rPr>
          <w:rFonts w:ascii="仿宋_GB2312"/>
          <w:color w:val="000000"/>
          <w:sz w:val="32"/>
        </w:rPr>
        <w:t>部务会应指定专人记录。会议所通过的决定，凡需要传达的，应及时传达到规定的范围。对未公开的事项，会议成员及列席会议人员</w:t>
      </w:r>
      <w:r>
        <w:rPr>
          <w:rFonts w:ascii="仿宋_GB2312"/>
          <w:caps/>
          <w:color w:val="000000"/>
          <w:sz w:val="32"/>
        </w:rPr>
        <w:t>必须严守秘密，严格遵守组织人事纪律，</w:t>
      </w:r>
      <w:r>
        <w:rPr>
          <w:rFonts w:ascii="仿宋_GB2312"/>
          <w:color w:val="000000"/>
          <w:sz w:val="32"/>
        </w:rPr>
        <w:t>不得以任何形式泄露。</w:t>
      </w:r>
    </w:p>
    <w:p w:rsidR="00221E8E" w:rsidRDefault="00221E8E" w:rsidP="00221E8E">
      <w:pPr>
        <w:pStyle w:val="NormalWeb"/>
        <w:snapToGrid w:val="0"/>
        <w:spacing w:before="0" w:beforeAutospacing="0" w:after="0" w:afterAutospacing="0" w:line="520" w:lineRule="exact"/>
        <w:ind w:firstLineChars="196" w:firstLine="604"/>
        <w:rPr>
          <w:rFonts w:ascii="仿宋_GB2312" w:hint="default"/>
          <w:color w:val="000000"/>
          <w:sz w:val="32"/>
        </w:rPr>
      </w:pPr>
      <w:r>
        <w:rPr>
          <w:rFonts w:ascii="黑体" w:eastAsia="黑体" w:hAnsi="黑体" w:cs="黑体"/>
          <w:bCs/>
          <w:caps/>
          <w:snapToGrid w:val="0"/>
          <w:kern w:val="0"/>
          <w:sz w:val="32"/>
        </w:rPr>
        <w:t>第十四条</w:t>
      </w:r>
      <w:r>
        <w:rPr>
          <w:rFonts w:ascii="仿宋_GB2312"/>
          <w:b/>
          <w:sz w:val="32"/>
        </w:rPr>
        <w:t xml:space="preserve"> </w:t>
      </w:r>
      <w:r>
        <w:rPr>
          <w:rFonts w:ascii="仿宋_GB2312"/>
          <w:color w:val="000000"/>
          <w:sz w:val="32"/>
        </w:rPr>
        <w:t>本规则由厅政治部负责解释。</w:t>
      </w:r>
    </w:p>
    <w:p w:rsidR="0070742F" w:rsidRDefault="00221E8E" w:rsidP="00221E8E">
      <w:r>
        <w:rPr>
          <w:rFonts w:ascii="黑体" w:eastAsia="黑体" w:hAnsi="黑体" w:cs="黑体" w:hint="eastAsia"/>
          <w:bCs/>
          <w:caps/>
          <w:snapToGrid w:val="0"/>
          <w:kern w:val="0"/>
        </w:rPr>
        <w:t>第十五条</w:t>
      </w:r>
      <w:r>
        <w:rPr>
          <w:rFonts w:ascii="仿宋_GB2312" w:hAnsi="宋体" w:hint="eastAsia"/>
          <w:color w:val="000000"/>
        </w:rPr>
        <w:t xml:space="preserve"> 本规则自发布之日起实行。</w:t>
      </w:r>
      <w:bookmarkStart w:id="0" w:name="_GoBack"/>
      <w:bookmarkEnd w:id="0"/>
    </w:p>
    <w:sectPr w:rsidR="00707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8E"/>
    <w:rsid w:val="00221E8E"/>
    <w:rsid w:val="0070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8E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21E8E"/>
    <w:rPr>
      <w:rFonts w:hint="default"/>
      <w:b/>
    </w:rPr>
  </w:style>
  <w:style w:type="paragraph" w:customStyle="1" w:styleId="NormalWeb">
    <w:name w:val="Normal (Web)"/>
    <w:basedOn w:val="a"/>
    <w:rsid w:val="00221E8E"/>
    <w:pPr>
      <w:widowControl/>
      <w:spacing w:before="100" w:beforeAutospacing="1" w:after="100" w:afterAutospacing="1"/>
      <w:jc w:val="left"/>
    </w:pPr>
    <w:rPr>
      <w:rFonts w:ascii="宋体" w:hAnsi="宋体" w:hint="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8E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21E8E"/>
    <w:rPr>
      <w:rFonts w:hint="default"/>
      <w:b/>
    </w:rPr>
  </w:style>
  <w:style w:type="paragraph" w:customStyle="1" w:styleId="NormalWeb">
    <w:name w:val="Normal (Web)"/>
    <w:basedOn w:val="a"/>
    <w:rsid w:val="00221E8E"/>
    <w:pPr>
      <w:widowControl/>
      <w:spacing w:before="100" w:beforeAutospacing="1" w:after="100" w:afterAutospacing="1"/>
      <w:jc w:val="left"/>
    </w:pPr>
    <w:rPr>
      <w:rFonts w:ascii="宋体" w:hAnsi="宋体" w:hint="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1</cp:revision>
  <dcterms:created xsi:type="dcterms:W3CDTF">2017-06-15T01:59:00Z</dcterms:created>
  <dcterms:modified xsi:type="dcterms:W3CDTF">2017-06-15T01:59:00Z</dcterms:modified>
</cp:coreProperties>
</file>