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附件1</w:t>
      </w:r>
    </w:p>
    <w:p>
      <w:pPr>
        <w:spacing w:before="156" w:beforeLines="50" w:after="156" w:afterLines="50" w:line="5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福建省榕城司法强制隔离戒毒所</w:t>
      </w:r>
    </w:p>
    <w:p>
      <w:pPr>
        <w:spacing w:before="156" w:beforeLines="50" w:after="156" w:afterLines="50" w:line="54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探访室不锈钢座椅主要技术参数</w:t>
      </w:r>
      <w:bookmarkStart w:id="0" w:name="_GoBack"/>
      <w:bookmarkEnd w:id="0"/>
    </w:p>
    <w:p>
      <w:pPr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一、主要参数</w:t>
      </w:r>
    </w:p>
    <w:p>
      <w:pPr>
        <w:ind w:firstLine="630" w:firstLineChars="196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（一）椅面：</w:t>
      </w:r>
      <w:r>
        <w:rPr>
          <w:rFonts w:hint="eastAsia"/>
          <w:color w:val="auto"/>
          <w:sz w:val="32"/>
          <w:szCs w:val="32"/>
          <w:highlight w:val="none"/>
        </w:rPr>
        <w:t>采用304不锈钢高速冲，板材实际厚度不小于1.2mm，座位宽度不小于52cm。通过表面抛光—磨砂—超声清洗，椅面不锈钢夹边经过精细抛光处理。</w:t>
      </w:r>
    </w:p>
    <w:p>
      <w:pPr>
        <w:spacing w:line="500" w:lineRule="exact"/>
        <w:ind w:firstLine="630" w:firstLineChars="196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（二）边条：</w:t>
      </w:r>
      <w:r>
        <w:rPr>
          <w:rFonts w:hint="eastAsia"/>
          <w:color w:val="auto"/>
          <w:sz w:val="32"/>
          <w:szCs w:val="32"/>
          <w:highlight w:val="none"/>
        </w:rPr>
        <w:t>采用圆头坐板夹边304不锈钢边条。</w:t>
      </w:r>
    </w:p>
    <w:p>
      <w:pPr>
        <w:spacing w:line="500" w:lineRule="exact"/>
        <w:ind w:firstLine="630" w:firstLineChars="196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（三）横梁：</w:t>
      </w:r>
      <w:r>
        <w:rPr>
          <w:rFonts w:hint="eastAsia"/>
          <w:color w:val="auto"/>
          <w:sz w:val="32"/>
          <w:szCs w:val="32"/>
          <w:highlight w:val="none"/>
        </w:rPr>
        <w:t>80mm*40mm矩形冷轧钢管喷黑色，钢管实际厚度不小于1.5mm。</w:t>
      </w:r>
    </w:p>
    <w:p>
      <w:pPr>
        <w:spacing w:line="500" w:lineRule="exact"/>
        <w:ind w:firstLine="630" w:firstLineChars="196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（四）连体扶手脚：</w:t>
      </w:r>
      <w:r>
        <w:rPr>
          <w:rFonts w:hint="eastAsia"/>
          <w:color w:val="auto"/>
          <w:sz w:val="32"/>
          <w:szCs w:val="32"/>
          <w:highlight w:val="none"/>
        </w:rPr>
        <w:t>采用304不锈钢冲压焊接形成，板材实际厚度不小于1.2mm。通过表面精密抛光。</w:t>
      </w:r>
    </w:p>
    <w:p>
      <w:pPr>
        <w:ind w:firstLine="643" w:firstLineChars="200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备注：</w:t>
      </w:r>
      <w:r>
        <w:rPr>
          <w:rFonts w:hint="eastAsia"/>
          <w:color w:val="auto"/>
          <w:sz w:val="32"/>
          <w:szCs w:val="32"/>
          <w:highlight w:val="none"/>
        </w:rPr>
        <w:t>座椅需加装固定地板装置</w:t>
      </w:r>
    </w:p>
    <w:p>
      <w:pPr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二、数量及规格：</w:t>
      </w:r>
    </w:p>
    <w:p>
      <w:pPr>
        <w:ind w:firstLine="645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一人位无靠背座椅42张，长约560*高约420*宽约550mm；</w:t>
      </w:r>
    </w:p>
    <w:p>
      <w:pPr>
        <w:ind w:firstLine="645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两人位无靠背座椅32张，长约1110*高约420*宽约550mm；</w:t>
      </w:r>
    </w:p>
    <w:p>
      <w:pPr>
        <w:ind w:firstLine="645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三人位无靠背座椅10张，长约1680*高约420*宽约550mm；</w:t>
      </w:r>
    </w:p>
    <w:p>
      <w:pPr>
        <w:ind w:firstLine="645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五人位靠背座椅8张，长约2910*高约820*宽约600mm；</w:t>
      </w: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附件2</w:t>
      </w: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承 诺 函</w:t>
      </w:r>
    </w:p>
    <w:p>
      <w:pPr>
        <w:spacing w:line="540" w:lineRule="exact"/>
        <w:jc w:val="center"/>
        <w:rPr>
          <w:rFonts w:hint="eastAsia"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（样 本）</w:t>
      </w:r>
    </w:p>
    <w:p>
      <w:pPr>
        <w:spacing w:before="312" w:beforeLines="100" w:line="560" w:lineRule="exac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致：福建省榕城司法强制隔离戒毒所：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一、根据贵单位提供的福建省榕城司法强制隔离戒毒所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探访室不锈钢座椅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采购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询价公告，经认真研究后，我方郑重承诺：我方愿意按报价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元（人民币）并按上述询价公告的条件及内容要求承包贵单位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探访室不锈钢座椅项目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二、我方施工人员愿意遵守贵单位相关安全管理规章制度，服从贵单位民警合理安排，做好施工现场卫生保洁等维护工作。在施工过程中，因施工人员履职不到位造成的财物丢失、损坏的，由我方负赔偿责任。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报价人法人代表:                    （签  字）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报价人:                          （盖单位公章）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wordWrap w:val="0"/>
        <w:spacing w:line="560" w:lineRule="exact"/>
        <w:ind w:right="640" w:firstLine="640" w:firstLineChars="200"/>
        <w:jc w:val="right"/>
        <w:rPr>
          <w:rFonts w:ascii="仿宋_GB2312" w:eastAsia="仿宋_GB2312"/>
          <w:b/>
          <w:color w:val="auto"/>
          <w:sz w:val="28"/>
          <w:szCs w:val="28"/>
          <w:highlight w:val="none"/>
        </w:rPr>
        <w:sectPr>
          <w:pgSz w:w="11906" w:h="16838"/>
          <w:pgMar w:top="907" w:right="1797" w:bottom="1304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年    月    日</w:t>
      </w:r>
    </w:p>
    <w:p>
      <w:pPr>
        <w:spacing w:line="560" w:lineRule="exact"/>
        <w:rPr>
          <w:rFonts w:hint="eastAsia"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附件3</w:t>
      </w:r>
    </w:p>
    <w:p>
      <w:pPr>
        <w:spacing w:line="56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报 价 单</w:t>
      </w:r>
    </w:p>
    <w:p>
      <w:pPr>
        <w:spacing w:line="540" w:lineRule="exact"/>
        <w:jc w:val="center"/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（样 本）</w:t>
      </w:r>
    </w:p>
    <w:p>
      <w:pPr>
        <w:spacing w:before="312" w:beforeLines="100" w:after="156" w:afterLines="50" w:line="560" w:lineRule="exact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项目名称：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福建省榕城司法强制隔离戒毒所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探访室不锈钢座椅项目</w:t>
      </w:r>
    </w:p>
    <w:tbl>
      <w:tblPr>
        <w:tblStyle w:val="7"/>
        <w:tblW w:w="82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3689"/>
        <w:gridCol w:w="1800"/>
        <w:gridCol w:w="19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3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  <w:t>项  目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  <w:t>数量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  <w:t>价格（元）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3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 w:val="32"/>
                <w:szCs w:val="32"/>
                <w:highlight w:val="none"/>
              </w:rPr>
              <w:t>一人位无靠背座椅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 w:val="32"/>
                <w:szCs w:val="32"/>
                <w:highlight w:val="none"/>
              </w:rPr>
              <w:t>42张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3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 w:val="32"/>
                <w:szCs w:val="32"/>
                <w:highlight w:val="none"/>
              </w:rPr>
              <w:t>两人位无靠背座椅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 w:val="32"/>
                <w:szCs w:val="32"/>
                <w:highlight w:val="none"/>
              </w:rPr>
              <w:t>32张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3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 w:val="32"/>
                <w:szCs w:val="32"/>
                <w:highlight w:val="none"/>
              </w:rPr>
              <w:t>三人位无靠背座椅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 w:val="32"/>
                <w:szCs w:val="32"/>
                <w:highlight w:val="none"/>
              </w:rPr>
              <w:t>10张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3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 w:val="32"/>
                <w:szCs w:val="32"/>
                <w:highlight w:val="none"/>
              </w:rPr>
              <w:t>五人位靠背座椅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 w:val="32"/>
                <w:szCs w:val="32"/>
                <w:highlight w:val="none"/>
              </w:rPr>
              <w:t>8张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  <w:t>项目总报价（元）</w:t>
            </w:r>
          </w:p>
        </w:tc>
        <w:tc>
          <w:tcPr>
            <w:tcW w:w="37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注：以上报价均含设备、施工安装费用、运输费用以及正式发票等所有费用。</w:t>
      </w:r>
    </w:p>
    <w:p>
      <w:pPr>
        <w:spacing w:line="560" w:lineRule="exact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报价人：                         （盖单位公章）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    月    日</w:t>
      </w:r>
    </w:p>
    <w:p>
      <w:pPr>
        <w:wordWrap w:val="0"/>
        <w:spacing w:line="560" w:lineRule="exact"/>
        <w:jc w:val="both"/>
        <w:rPr>
          <w:rFonts w:hint="eastAsia" w:ascii="宋体" w:hAnsi="宋体"/>
          <w:sz w:val="24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定</w:t>
      </w:r>
      <w:r>
        <w:rPr>
          <w:rFonts w:hint="eastAsia" w:ascii="方正小标宋简体" w:eastAsia="方正小标宋简体"/>
          <w:sz w:val="44"/>
          <w:szCs w:val="44"/>
        </w:rPr>
        <w:t>代表人授权委托书</w:t>
      </w:r>
    </w:p>
    <w:p>
      <w:pPr>
        <w:spacing w:line="540" w:lineRule="exact"/>
        <w:jc w:val="center"/>
        <w:rPr>
          <w:rFonts w:hint="eastAsia"/>
          <w:kern w:val="0"/>
          <w:sz w:val="24"/>
        </w:rPr>
      </w:pPr>
      <w:r>
        <w:rPr>
          <w:rFonts w:hint="eastAsia" w:ascii="楷体_GB2312" w:eastAsia="楷体_GB2312"/>
          <w:sz w:val="32"/>
          <w:szCs w:val="32"/>
        </w:rPr>
        <w:t>（样 本）</w:t>
      </w:r>
      <w:r>
        <w:rPr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before="312" w:beforeLines="100" w:line="540" w:lineRule="exac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福建省榕城司法强制隔离戒毒所：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40" w:lineRule="exact"/>
        <w:ind w:firstLine="614" w:firstLineChars="192"/>
        <w:jc w:val="left"/>
        <w:textAlignment w:val="auto"/>
        <w:outlineLvl w:val="9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本授权书声明：我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（姓名）系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（单位名称）的法定代表人，现授权委托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（单位名称）的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（姓名）为我公司全权代理人，身份证号码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，以本公司的名义参加贵方组织的项目编号为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4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kern w:val="0"/>
          <w:sz w:val="32"/>
          <w:szCs w:val="32"/>
          <w:u w:val="none"/>
        </w:rPr>
        <w:t>（项目名称）</w:t>
      </w:r>
      <w:r>
        <w:rPr>
          <w:rFonts w:hint="eastAsia" w:ascii="仿宋_GB2312" w:eastAsia="仿宋_GB2312"/>
          <w:sz w:val="32"/>
          <w:szCs w:val="32"/>
        </w:rPr>
        <w:t>询价公告采购活动。代理人在采购过程中所签署的一切文件和处理与之有关的一切事务，我均予以承认。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代理人无转委权，特此委托。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：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并</w:t>
      </w:r>
      <w:r>
        <w:rPr>
          <w:rFonts w:hint="eastAsia" w:ascii="仿宋_GB2312" w:eastAsia="仿宋_GB2312"/>
          <w:sz w:val="32"/>
          <w:szCs w:val="32"/>
        </w:rPr>
        <w:t>单位公章）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代理人签字：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（签  </w:t>
      </w:r>
      <w:r>
        <w:rPr>
          <w:rFonts w:hint="eastAsia" w:ascii="仿宋_GB2312" w:eastAsia="仿宋_GB2312"/>
          <w:sz w:val="32"/>
          <w:szCs w:val="32"/>
          <w:lang w:eastAsia="zh-CN"/>
        </w:rPr>
        <w:t>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年    月    日</w:t>
      </w:r>
    </w:p>
    <w:p>
      <w:pPr>
        <w:widowControl/>
        <w:snapToGrid w:val="0"/>
        <w:spacing w:line="300" w:lineRule="auto"/>
        <w:ind w:firstLine="560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 xml:space="preserve"> </w:t>
      </w:r>
    </w:p>
    <w:p>
      <w:pPr>
        <w:widowControl/>
        <w:snapToGrid w:val="0"/>
        <w:spacing w:line="300" w:lineRule="auto"/>
        <w:ind w:firstLine="560"/>
        <w:rPr>
          <w:rFonts w:hint="eastAsia" w:ascii="楷体_GB2312" w:eastAsia="楷体_GB2312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（法定代表人和代理人身份证复印件必须附后，作为本授权委托书的一部分，否则该授权委托书无效。）</w:t>
      </w:r>
      <w:r>
        <w:rPr>
          <w:rFonts w:hint="eastAsia" w:ascii="楷体_GB2312" w:hAnsi="宋体" w:eastAsia="楷体_GB2312" w:cs="宋体"/>
          <w:kern w:val="0"/>
          <w:sz w:val="24"/>
        </w:rPr>
        <w:t xml:space="preserve"> </w:t>
      </w:r>
    </w:p>
    <w:p>
      <w:pPr>
        <w:widowControl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/>
    <w:p>
      <w:pPr>
        <w:spacing w:line="560" w:lineRule="exact"/>
        <w:rPr>
          <w:rFonts w:hint="eastAsia"/>
          <w:color w:val="auto"/>
          <w:highlight w:val="none"/>
        </w:rPr>
      </w:pPr>
    </w:p>
    <w:p/>
    <w:sectPr>
      <w:pgSz w:w="11906" w:h="16838"/>
      <w:pgMar w:top="1304" w:right="1797" w:bottom="90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5282F"/>
    <w:rsid w:val="0E8C7856"/>
    <w:rsid w:val="2DD5282F"/>
    <w:rsid w:val="42253F9C"/>
    <w:rsid w:val="52B87710"/>
    <w:rsid w:val="5BB1671E"/>
    <w:rsid w:val="6E1174DF"/>
    <w:rsid w:val="72F3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简体"/>
      <w:b w:val="0"/>
      <w:kern w:val="44"/>
      <w:sz w:val="44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ind w:firstLine="880" w:firstLineChars="200"/>
      <w:outlineLvl w:val="2"/>
    </w:pPr>
    <w:rPr>
      <w:rFonts w:eastAsia="楷体"/>
    </w:rPr>
  </w:style>
  <w:style w:type="character" w:default="1" w:styleId="8">
    <w:name w:val="Default Paragraph Font"/>
    <w:link w:val="9"/>
    <w:semiHidden/>
    <w:qFormat/>
    <w:uiPriority w:val="0"/>
    <w:rPr>
      <w:kern w:val="0"/>
      <w:sz w:val="20"/>
      <w:szCs w:val="20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Char"/>
    <w:basedOn w:val="1"/>
    <w:link w:val="8"/>
    <w:qFormat/>
    <w:uiPriority w:val="0"/>
    <w:pPr>
      <w:tabs>
        <w:tab w:val="left" w:pos="360"/>
      </w:tabs>
    </w:pPr>
    <w:rPr>
      <w:kern w:val="0"/>
      <w:sz w:val="20"/>
      <w:szCs w:val="20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标题 3 Char"/>
    <w:link w:val="5"/>
    <w:qFormat/>
    <w:uiPriority w:val="0"/>
    <w:rPr>
      <w:rFonts w:eastAsia="楷体"/>
      <w:sz w:val="32"/>
    </w:rPr>
  </w:style>
  <w:style w:type="character" w:customStyle="1" w:styleId="12">
    <w:name w:val="标题 2 Char"/>
    <w:link w:val="4"/>
    <w:uiPriority w:val="0"/>
    <w:rPr>
      <w:rFonts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2019-08-21T02:58:00Z</dcterms:created>
  <dc:creator>李小东</dc:creator>
  <cp:lastModifiedBy>李小东</cp:lastModifiedBy>
  <dcterms:modified xsi:type="dcterms:W3CDTF">2019-08-21T02:58:48Z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