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D8" w:rsidRDefault="00D46FD8" w:rsidP="00D46FD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</w:p>
    <w:tbl>
      <w:tblPr>
        <w:tblW w:w="9500" w:type="dxa"/>
        <w:tblLook w:val="04A0" w:firstRow="1" w:lastRow="0" w:firstColumn="1" w:lastColumn="0" w:noHBand="0" w:noVBand="1"/>
      </w:tblPr>
      <w:tblGrid>
        <w:gridCol w:w="702"/>
        <w:gridCol w:w="1107"/>
        <w:gridCol w:w="4779"/>
        <w:gridCol w:w="700"/>
        <w:gridCol w:w="814"/>
        <w:gridCol w:w="1176"/>
        <w:gridCol w:w="222"/>
      </w:tblGrid>
      <w:tr w:rsidR="00D46FD8" w:rsidTr="00AB4281">
        <w:trPr>
          <w:gridAfter w:val="1"/>
          <w:wAfter w:w="222" w:type="dxa"/>
          <w:trHeight w:val="276"/>
        </w:trPr>
        <w:tc>
          <w:tcPr>
            <w:tcW w:w="9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竞价采购</w:t>
            </w:r>
            <w:proofErr w:type="gramStart"/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一栏表</w:t>
            </w:r>
            <w:proofErr w:type="gramEnd"/>
          </w:p>
        </w:tc>
      </w:tr>
      <w:tr w:rsidR="00D46FD8" w:rsidTr="00AB4281">
        <w:trPr>
          <w:gridAfter w:val="1"/>
          <w:wAfter w:w="222" w:type="dxa"/>
          <w:trHeight w:val="312"/>
        </w:trPr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46FD8" w:rsidRPr="00D46FD8" w:rsidRDefault="00D46FD8" w:rsidP="00AB4281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项 目</w:t>
            </w:r>
          </w:p>
        </w:tc>
        <w:tc>
          <w:tcPr>
            <w:tcW w:w="4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材质或具体内容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预算金额（元）</w:t>
            </w:r>
          </w:p>
        </w:tc>
      </w:tr>
      <w:tr w:rsidR="00D46FD8" w:rsidTr="00AB4281">
        <w:trPr>
          <w:trHeight w:val="276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D8" w:rsidRPr="00D46FD8" w:rsidRDefault="00D46FD8" w:rsidP="00AB428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D8" w:rsidRPr="00D46FD8" w:rsidRDefault="00D46FD8" w:rsidP="00AB428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D8" w:rsidRPr="00D46FD8" w:rsidRDefault="00D46FD8" w:rsidP="00AB428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D8" w:rsidRPr="00D46FD8" w:rsidRDefault="00D46FD8" w:rsidP="00AB428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D8" w:rsidRPr="00D46FD8" w:rsidRDefault="00D46FD8" w:rsidP="00AB428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D8" w:rsidRPr="00D46FD8" w:rsidRDefault="00D46FD8" w:rsidP="00AB428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D8" w:rsidRDefault="00D46FD8" w:rsidP="00AB42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46FD8" w:rsidTr="00AB4281">
        <w:trPr>
          <w:trHeight w:val="146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墙面</w:t>
            </w:r>
          </w:p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修复、粉刷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FD8" w:rsidRPr="00D46FD8" w:rsidRDefault="00D46FD8" w:rsidP="00AB4281">
            <w:pPr>
              <w:widowControl/>
              <w:numPr>
                <w:ilvl w:val="0"/>
                <w:numId w:val="1"/>
              </w:numPr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开裂、空鼓、渗水的部分旧墙面铲除抹灰面，清理基层；</w:t>
            </w: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br/>
              <w:t>2.涂刷墙面界面剂一遍；</w:t>
            </w: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br/>
              <w:t>3.满刮腻子二至三遍,打磨至光滑平整（局部开裂、空鼓等部位需挂纤维网，楼梯间阳角处</w:t>
            </w:r>
            <w:proofErr w:type="gramStart"/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贴阳角</w:t>
            </w:r>
            <w:proofErr w:type="gramEnd"/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条）；</w:t>
            </w:r>
          </w:p>
          <w:p w:rsidR="00D46FD8" w:rsidRPr="00D46FD8" w:rsidRDefault="00D46FD8" w:rsidP="00AB428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4.涂刷乳胶漆，1底2面。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86000</w:t>
            </w:r>
          </w:p>
        </w:tc>
        <w:tc>
          <w:tcPr>
            <w:tcW w:w="222" w:type="dxa"/>
            <w:vAlign w:val="center"/>
          </w:tcPr>
          <w:p w:rsidR="00D46FD8" w:rsidRDefault="00D46FD8" w:rsidP="00AB42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</w:tr>
      <w:tr w:rsidR="00D46FD8" w:rsidTr="00AB4281">
        <w:trPr>
          <w:trHeight w:val="146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FD8" w:rsidRPr="00D46FD8" w:rsidRDefault="00D46FD8" w:rsidP="00AB428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1.污染严重的部分旧墙面打磨；</w:t>
            </w: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br/>
              <w:t>2.涂刷墙面界面剂一遍（楼梯间阳角处</w:t>
            </w:r>
            <w:proofErr w:type="gramStart"/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贴阳角</w:t>
            </w:r>
            <w:proofErr w:type="gramEnd"/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条）；</w:t>
            </w: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br/>
              <w:t>3.涂刷乳胶漆，1底2面。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D46FD8" w:rsidRDefault="00D46FD8" w:rsidP="00AB42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</w:tr>
      <w:tr w:rsidR="00D46FD8" w:rsidTr="00AB4281">
        <w:trPr>
          <w:trHeight w:val="123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走廊</w:t>
            </w:r>
          </w:p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窗台石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FD8" w:rsidRPr="00D46FD8" w:rsidRDefault="00D46FD8" w:rsidP="00AB428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采用优质浅</w:t>
            </w:r>
            <w:proofErr w:type="gramStart"/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咖</w:t>
            </w:r>
            <w:proofErr w:type="gramEnd"/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网纹大理石板，厚度≥15mm，边沿突出墙面20mm并下扣收边＞30mm，刚性好，硬度高，温度变形小。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D46FD8" w:rsidRDefault="00D46FD8" w:rsidP="00AB42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</w:tr>
      <w:tr w:rsidR="00D46FD8" w:rsidTr="00AB4281">
        <w:trPr>
          <w:trHeight w:val="123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成品保护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楼地面、窗户、门等处包膜保护。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D46FD8" w:rsidRDefault="00D46FD8" w:rsidP="00AB42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</w:tr>
      <w:tr w:rsidR="00D46FD8" w:rsidTr="00AB4281">
        <w:trPr>
          <w:trHeight w:val="103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龙门架租赁、卫生清理、税金等。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FD8" w:rsidRPr="00D46FD8" w:rsidRDefault="00D46FD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D46FD8" w:rsidRDefault="00D46FD8" w:rsidP="00AB42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</w:tr>
      <w:tr w:rsidR="00D46FD8" w:rsidTr="00AB4281">
        <w:trPr>
          <w:trHeight w:val="2016"/>
        </w:trPr>
        <w:tc>
          <w:tcPr>
            <w:tcW w:w="9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FD8" w:rsidRPr="00D46FD8" w:rsidRDefault="00D46FD8" w:rsidP="00AB428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备注：</w:t>
            </w: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br/>
              <w:t>1.本项目采用固定单价，本表所述数量为略数，实际数量以</w:t>
            </w:r>
            <w:proofErr w:type="gramStart"/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峻工</w:t>
            </w:r>
            <w:proofErr w:type="gramEnd"/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验收时现场复核为准,但结算总价不得高于中标价。</w:t>
            </w: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br/>
              <w:t>2.为确保服务质量，涂料须使用以下推荐品牌：</w:t>
            </w: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br/>
              <w:t>油  漆----三棵树、立</w:t>
            </w:r>
            <w:proofErr w:type="gramStart"/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邦</w:t>
            </w:r>
            <w:proofErr w:type="gramEnd"/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、多乐士、华润、嘉宝莉；</w:t>
            </w: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br/>
              <w:t>腻子粉----三棵树、立</w:t>
            </w:r>
            <w:proofErr w:type="gramStart"/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邦</w:t>
            </w:r>
            <w:proofErr w:type="gramEnd"/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、大匠、美巢、德高。</w:t>
            </w:r>
            <w:r w:rsidRPr="00D46FD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br/>
              <w:t>供应商所投品牌若为以上品牌以外的，其报名审核不通过。</w:t>
            </w:r>
          </w:p>
        </w:tc>
        <w:tc>
          <w:tcPr>
            <w:tcW w:w="222" w:type="dxa"/>
            <w:vAlign w:val="center"/>
          </w:tcPr>
          <w:p w:rsidR="00D46FD8" w:rsidRDefault="00D46FD8" w:rsidP="00AB42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BF23C4" w:rsidRPr="00D46FD8" w:rsidRDefault="00BF23C4">
      <w:bookmarkStart w:id="0" w:name="_GoBack"/>
      <w:bookmarkEnd w:id="0"/>
    </w:p>
    <w:sectPr w:rsidR="00BF23C4" w:rsidRPr="00D46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C9C" w:rsidRDefault="00A23C9C" w:rsidP="00D46FD8">
      <w:r>
        <w:separator/>
      </w:r>
    </w:p>
  </w:endnote>
  <w:endnote w:type="continuationSeparator" w:id="0">
    <w:p w:rsidR="00A23C9C" w:rsidRDefault="00A23C9C" w:rsidP="00D4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C9C" w:rsidRDefault="00A23C9C" w:rsidP="00D46FD8">
      <w:r>
        <w:separator/>
      </w:r>
    </w:p>
  </w:footnote>
  <w:footnote w:type="continuationSeparator" w:id="0">
    <w:p w:rsidR="00A23C9C" w:rsidRDefault="00A23C9C" w:rsidP="00D46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704FDF"/>
    <w:multiLevelType w:val="singleLevel"/>
    <w:tmpl w:val="9F704F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7F"/>
    <w:rsid w:val="009F6C7F"/>
    <w:rsid w:val="00A23C9C"/>
    <w:rsid w:val="00BF23C4"/>
    <w:rsid w:val="00C451EC"/>
    <w:rsid w:val="00D4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F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F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F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F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2025-03-10T03:35:00Z</dcterms:created>
  <dcterms:modified xsi:type="dcterms:W3CDTF">2025-03-10T03:36:00Z</dcterms:modified>
</cp:coreProperties>
</file>