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spacing w:line="520" w:lineRule="exact"/>
        <w:jc w:val="center"/>
        <w:rPr>
          <w:rFonts w:ascii="方正小标宋简体" w:eastAsia="方正小标宋简体" w:cs="Times New Roman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center"/>
        <w:textAlignment w:val="auto"/>
        <w:outlineLvl w:val="9"/>
        <w:rPr>
          <w:rFonts w:ascii="方正小标宋简体" w:eastAsia="方正小标宋简体" w:cs="Times New Roman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婚姻登记信息查询函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jc w:val="center"/>
        <w:textAlignment w:val="auto"/>
        <w:outlineLvl w:val="9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         </w:t>
      </w:r>
      <w:r>
        <w:rPr>
          <w:rFonts w:hint="eastAsia" w:ascii="仿宋_GB2312" w:eastAsia="仿宋_GB2312" w:cs="仿宋_GB2312"/>
          <w:sz w:val="32"/>
          <w:szCs w:val="32"/>
        </w:rPr>
        <w:t>（××年）第××号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/>
        <w:textAlignment w:val="auto"/>
        <w:outlineLvl w:val="9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××民政厅（局）：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45" w:firstLineChars="0"/>
        <w:textAlignment w:val="auto"/>
        <w:outlineLvl w:val="9"/>
        <w:rPr>
          <w:rFonts w:ascii="仿宋_GB2312" w:eastAsia="仿宋_GB2312" w:cs="Times New Roman"/>
          <w:spacing w:val="-20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本公证机构已经受理×××（查询申请人姓名）（身份证件类型及号码）的××公证申请，并对其身份进行了审查确认，请协助查询×××（查询申请人姓名或被继承人姓名）的婚姻登记信息</w:t>
      </w:r>
      <w:r>
        <w:rPr>
          <w:rFonts w:hint="eastAsia" w:ascii="仿宋_GB2312" w:eastAsia="仿宋_GB2312" w:cs="仿宋_GB2312"/>
          <w:spacing w:val="-2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45" w:firstLineChars="0"/>
        <w:textAlignment w:val="auto"/>
        <w:outlineLvl w:val="9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如申请查询被继承人的婚姻登记信息，需附被继承人的姓名、身份证件类型及号码，查询申请人提供的如被继承人的婚史、判决离婚等信息。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45" w:firstLineChars="0"/>
        <w:textAlignment w:val="auto"/>
        <w:outlineLvl w:val="9"/>
        <w:rPr>
          <w:rFonts w:ascii="仿宋_GB2312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45" w:firstLineChars="0"/>
        <w:textAlignment w:val="auto"/>
        <w:outlineLvl w:val="9"/>
        <w:rPr>
          <w:rFonts w:ascii="仿宋_GB2312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45" w:firstLineChars="0"/>
        <w:textAlignment w:val="auto"/>
        <w:outlineLvl w:val="9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 w:cs="仿宋_GB2312"/>
          <w:sz w:val="32"/>
          <w:szCs w:val="32"/>
        </w:rPr>
        <w:t>公证机构联系人</w:t>
      </w:r>
      <w:r>
        <w:rPr>
          <w:rFonts w:ascii="仿宋_GB2312" w:eastAsia="仿宋_GB2312" w:cs="仿宋_GB2312"/>
          <w:sz w:val="32"/>
          <w:szCs w:val="32"/>
        </w:rPr>
        <w:t xml:space="preserve">:          </w:t>
      </w:r>
      <w:r>
        <w:rPr>
          <w:rFonts w:hint="eastAsia" w:ascii="仿宋_GB2312" w:eastAsia="仿宋_GB2312" w:cs="仿宋_GB2312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645" w:firstLineChars="0"/>
        <w:textAlignment w:val="auto"/>
        <w:outlineLvl w:val="9"/>
        <w:rPr>
          <w:rFonts w:ascii="仿宋_GB2312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4774" w:firstLineChars="1550"/>
        <w:textAlignment w:val="auto"/>
        <w:outlineLvl w:val="9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××公证处（公章）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4774" w:firstLineChars="1550"/>
        <w:textAlignment w:val="auto"/>
        <w:outlineLvl w:val="9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××年××月××日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288" w:firstLineChars="100"/>
        <w:textAlignment w:val="auto"/>
        <w:outlineLvl w:val="9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注</w:t>
      </w:r>
      <w:r>
        <w:rPr>
          <w:rFonts w:ascii="仿宋_GB2312" w:eastAsia="仿宋_GB2312" w:cs="仿宋_GB2312"/>
          <w:sz w:val="30"/>
          <w:szCs w:val="30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483" w:leftChars="157" w:right="0" w:rightChars="0" w:firstLine="288" w:firstLineChars="100"/>
        <w:textAlignment w:val="auto"/>
        <w:outlineLvl w:val="9"/>
        <w:rPr>
          <w:rFonts w:ascii="仿宋_GB2312" w:eastAsia="仿宋_GB2312" w:cs="Times New Roman"/>
          <w:sz w:val="30"/>
          <w:szCs w:val="30"/>
        </w:rPr>
      </w:pPr>
      <w:r>
        <w:rPr>
          <w:rFonts w:hint="eastAsia" w:ascii="仿宋_GB2312" w:cs="仿宋_GB2312"/>
          <w:sz w:val="30"/>
          <w:szCs w:val="30"/>
          <w:lang w:val="en-US" w:eastAsia="zh-CN"/>
        </w:rPr>
        <w:t>1</w:t>
      </w:r>
      <w:r>
        <w:rPr>
          <w:rFonts w:ascii="仿宋_GB2312" w:eastAsia="仿宋_GB2312" w:cs="仿宋_GB2312"/>
          <w:sz w:val="30"/>
          <w:szCs w:val="30"/>
        </w:rPr>
        <w:t>.</w:t>
      </w:r>
      <w:r>
        <w:rPr>
          <w:rFonts w:hint="eastAsia" w:ascii="仿宋_GB2312" w:eastAsia="仿宋_GB2312" w:cs="仿宋_GB2312"/>
          <w:sz w:val="30"/>
          <w:szCs w:val="30"/>
        </w:rPr>
        <w:t>本函仅用于查询申请人或被继承人的婚姻登记信息</w:t>
      </w:r>
      <w:r>
        <w:rPr>
          <w:rFonts w:hint="eastAsia" w:ascii="仿宋_GB2312" w:eastAsia="仿宋_GB2312" w:cs="仿宋_GB2312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576" w:firstLineChars="200"/>
        <w:textAlignment w:val="auto"/>
        <w:outlineLvl w:val="9"/>
        <w:rPr>
          <w:rFonts w:hint="eastAsia" w:asci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cs="仿宋_GB2312"/>
          <w:sz w:val="30"/>
          <w:szCs w:val="30"/>
          <w:lang w:val="en-US" w:eastAsia="zh-CN"/>
        </w:rPr>
        <w:t xml:space="preserve">  </w:t>
      </w:r>
      <w:r>
        <w:rPr>
          <w:rFonts w:ascii="仿宋_GB2312" w:eastAsia="仿宋_GB2312" w:cs="仿宋_GB2312"/>
          <w:sz w:val="30"/>
          <w:szCs w:val="30"/>
        </w:rPr>
        <w:t>2.</w:t>
      </w:r>
      <w:r>
        <w:rPr>
          <w:rFonts w:hint="eastAsia" w:ascii="仿宋_GB2312" w:eastAsia="仿宋_GB2312" w:cs="仿宋_GB2312"/>
          <w:sz w:val="30"/>
          <w:szCs w:val="30"/>
        </w:rPr>
        <w:t>本函</w:t>
      </w:r>
      <w:r>
        <w:rPr>
          <w:rFonts w:hint="eastAsia" w:ascii="仿宋_GB2312" w:eastAsia="仿宋_GB2312" w:cs="仿宋_GB2312"/>
          <w:sz w:val="30"/>
          <w:szCs w:val="30"/>
          <w:lang w:eastAsia="zh-CN"/>
        </w:rPr>
        <w:t>可由公证机构</w:t>
      </w:r>
      <w:r>
        <w:rPr>
          <w:rFonts w:hint="eastAsia" w:ascii="仿宋_GB2312" w:cs="仿宋_GB2312"/>
          <w:sz w:val="30"/>
          <w:szCs w:val="30"/>
          <w:lang w:eastAsia="zh-CN"/>
        </w:rPr>
        <w:t>派员持函</w:t>
      </w:r>
      <w:r>
        <w:rPr>
          <w:rFonts w:hint="eastAsia" w:ascii="仿宋_GB2312" w:eastAsia="仿宋_GB2312" w:cs="仿宋_GB2312"/>
          <w:sz w:val="30"/>
          <w:szCs w:val="30"/>
          <w:lang w:eastAsia="zh-CN"/>
        </w:rPr>
        <w:t>或</w:t>
      </w:r>
      <w:r>
        <w:rPr>
          <w:rFonts w:hint="eastAsia" w:ascii="仿宋_GB2312" w:cs="仿宋_GB2312"/>
          <w:sz w:val="30"/>
          <w:szCs w:val="30"/>
          <w:lang w:eastAsia="zh-CN"/>
        </w:rPr>
        <w:t>发函</w:t>
      </w:r>
      <w:r>
        <w:rPr>
          <w:rFonts w:hint="eastAsia" w:ascii="仿宋_GB2312" w:eastAsia="仿宋_GB2312" w:cs="仿宋_GB2312"/>
          <w:sz w:val="30"/>
          <w:szCs w:val="30"/>
          <w:lang w:eastAsia="zh-CN"/>
        </w:rPr>
        <w:t>至民政部门查询；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right="0" w:rightChars="0" w:firstLine="576" w:firstLineChars="200"/>
        <w:textAlignment w:val="auto"/>
        <w:outlineLvl w:val="9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cs="仿宋_GB2312"/>
          <w:sz w:val="30"/>
          <w:szCs w:val="30"/>
          <w:lang w:val="en-US" w:eastAsia="zh-CN"/>
        </w:rPr>
        <w:t>.</w:t>
      </w:r>
      <w:r>
        <w:rPr>
          <w:rFonts w:hint="eastAsia" w:ascii="仿宋_GB2312" w:eastAsia="仿宋_GB2312" w:cs="仿宋_GB2312"/>
          <w:sz w:val="30"/>
          <w:szCs w:val="30"/>
          <w:lang w:val="en-US" w:eastAsia="zh-CN"/>
        </w:rPr>
        <w:t>本函</w:t>
      </w:r>
      <w:r>
        <w:rPr>
          <w:rFonts w:hint="eastAsia" w:ascii="仿宋_GB2312" w:eastAsia="仿宋_GB2312" w:cs="仿宋_GB2312"/>
          <w:sz w:val="30"/>
          <w:szCs w:val="30"/>
        </w:rPr>
        <w:t>由接受查询的民政部门收执留存。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right="0" w:rightChars="0"/>
        <w:textAlignment w:val="auto"/>
        <w:rPr>
          <w:rFonts w:hint="eastAsia" w:ascii="黑体" w:hAnsi="黑体" w:eastAsia="黑体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F81F2D"/>
    <w:rsid w:val="4DF8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2023-10-30T08:32:00Z</dcterms:created>
  <dc:creator>Administrator</dc:creator>
  <cp:lastModifiedBy>Administrator</cp:lastModifiedBy>
  <dcterms:modified xsi:type="dcterms:W3CDTF">2023-10-30T08:33:05Z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